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6" w:rsidRPr="00300506" w:rsidRDefault="00300506" w:rsidP="00C24E96">
      <w:pPr>
        <w:jc w:val="center"/>
        <w:rPr>
          <w:rFonts w:ascii="Times New Roman" w:hAnsi="Times New Roman"/>
          <w:sz w:val="28"/>
        </w:rPr>
      </w:pPr>
      <w:r w:rsidRPr="00300506">
        <w:rPr>
          <w:rFonts w:ascii="Times New Roman" w:hAnsi="Times New Roman"/>
          <w:sz w:val="28"/>
        </w:rPr>
        <w:t>A concert to commemorate the 72</w:t>
      </w:r>
      <w:r w:rsidRPr="00300506">
        <w:rPr>
          <w:rFonts w:ascii="Times New Roman" w:hAnsi="Times New Roman"/>
          <w:sz w:val="28"/>
          <w:vertAlign w:val="superscript"/>
        </w:rPr>
        <w:t>nd</w:t>
      </w:r>
      <w:r w:rsidRPr="00300506">
        <w:rPr>
          <w:rFonts w:ascii="Times New Roman" w:hAnsi="Times New Roman"/>
          <w:sz w:val="28"/>
        </w:rPr>
        <w:t xml:space="preserve"> year after Hiroshim</w:t>
      </w:r>
      <w:r w:rsidR="00CF0810">
        <w:rPr>
          <w:rFonts w:ascii="Times New Roman" w:hAnsi="Times New Roman"/>
          <w:sz w:val="28"/>
        </w:rPr>
        <w:t>a and Nagasaki</w:t>
      </w:r>
    </w:p>
    <w:p w:rsidR="00300506" w:rsidRPr="00300506" w:rsidRDefault="00300506">
      <w:pPr>
        <w:rPr>
          <w:rFonts w:ascii="Times New Roman" w:hAnsi="Times New Roman"/>
        </w:rPr>
      </w:pPr>
    </w:p>
    <w:p w:rsidR="00300506" w:rsidRPr="00300506" w:rsidRDefault="00300506" w:rsidP="00C24E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i/>
          <w:sz w:val="72"/>
        </w:rPr>
      </w:pPr>
      <w:r w:rsidRPr="00300506">
        <w:rPr>
          <w:rFonts w:ascii="Times New Roman" w:hAnsi="Times New Roman"/>
          <w:i/>
          <w:sz w:val="72"/>
        </w:rPr>
        <w:t xml:space="preserve">Still Life Sings </w:t>
      </w:r>
    </w:p>
    <w:p w:rsidR="00300506" w:rsidRPr="00300506" w:rsidRDefault="00300506" w:rsidP="00C24E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i/>
          <w:sz w:val="72"/>
        </w:rPr>
      </w:pPr>
      <w:proofErr w:type="gramStart"/>
      <w:r w:rsidRPr="00300506">
        <w:rPr>
          <w:rFonts w:ascii="Times New Roman" w:hAnsi="Times New Roman"/>
          <w:i/>
          <w:sz w:val="72"/>
        </w:rPr>
        <w:t>from</w:t>
      </w:r>
      <w:proofErr w:type="gramEnd"/>
      <w:r w:rsidRPr="00300506">
        <w:rPr>
          <w:rFonts w:ascii="Times New Roman" w:hAnsi="Times New Roman"/>
          <w:i/>
          <w:sz w:val="72"/>
        </w:rPr>
        <w:t xml:space="preserve"> Paralysis toward Liberation</w:t>
      </w:r>
    </w:p>
    <w:p w:rsidR="00CF2946" w:rsidRDefault="00300506" w:rsidP="00300506">
      <w:pPr>
        <w:jc w:val="center"/>
        <w:rPr>
          <w:rFonts w:ascii="Times New Roman" w:hAnsi="Times New Roman"/>
        </w:rPr>
      </w:pPr>
      <w:r w:rsidRPr="00300506">
        <w:rPr>
          <w:rFonts w:ascii="Times New Roman" w:hAnsi="Times New Roman"/>
        </w:rPr>
        <w:t>A concert dedicated to the ending of global nuclear weapons</w:t>
      </w:r>
      <w:r w:rsidR="00CF2946">
        <w:rPr>
          <w:rFonts w:ascii="Times New Roman" w:hAnsi="Times New Roman"/>
        </w:rPr>
        <w:t xml:space="preserve"> </w:t>
      </w:r>
    </w:p>
    <w:p w:rsidR="00300506" w:rsidRPr="00300506" w:rsidRDefault="00CF2946" w:rsidP="0030050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for the liberation of all oppressed</w:t>
      </w:r>
      <w:r w:rsidR="00C24E96">
        <w:rPr>
          <w:rFonts w:ascii="Times New Roman" w:hAnsi="Times New Roman"/>
        </w:rPr>
        <w:t xml:space="preserve"> by militarism, racism, and classism</w:t>
      </w:r>
    </w:p>
    <w:p w:rsidR="00300506" w:rsidRPr="00300506" w:rsidRDefault="00300506" w:rsidP="00300506">
      <w:pPr>
        <w:jc w:val="center"/>
        <w:rPr>
          <w:rFonts w:ascii="Times New Roman" w:hAnsi="Times New Roman"/>
          <w:sz w:val="48"/>
        </w:rPr>
      </w:pPr>
    </w:p>
    <w:p w:rsidR="00300506" w:rsidRPr="00300506" w:rsidRDefault="00300506" w:rsidP="00300506">
      <w:pPr>
        <w:jc w:val="center"/>
        <w:rPr>
          <w:rFonts w:ascii="Times New Roman" w:hAnsi="Times New Roman"/>
          <w:sz w:val="48"/>
        </w:rPr>
      </w:pPr>
      <w:r w:rsidRPr="00300506">
        <w:rPr>
          <w:rFonts w:ascii="Times New Roman" w:hAnsi="Times New Roman"/>
          <w:sz w:val="48"/>
        </w:rPr>
        <w:t>August 6, 2017, 6:00 p.m.</w:t>
      </w:r>
      <w:r>
        <w:rPr>
          <w:rFonts w:ascii="Times New Roman" w:hAnsi="Times New Roman"/>
          <w:sz w:val="48"/>
        </w:rPr>
        <w:t xml:space="preserve"> (Sunday)</w:t>
      </w:r>
    </w:p>
    <w:p w:rsidR="00300506" w:rsidRDefault="00300506" w:rsidP="00300506">
      <w:pPr>
        <w:jc w:val="both"/>
        <w:rPr>
          <w:rFonts w:ascii="Times New Roman" w:hAnsi="Times New Roman"/>
          <w:sz w:val="30"/>
          <w:shd w:val="clear" w:color="auto" w:fill="FFFFFF"/>
        </w:rPr>
      </w:pPr>
      <w:r w:rsidRPr="00300506">
        <w:rPr>
          <w:rFonts w:ascii="Times New Roman" w:hAnsi="Times New Roman"/>
          <w:sz w:val="30"/>
        </w:rPr>
        <w:t xml:space="preserve">Columbus State Community College, Center for Technology and Learning, </w:t>
      </w:r>
      <w:r w:rsidRPr="00300506">
        <w:rPr>
          <w:rFonts w:ascii="Times New Roman" w:hAnsi="Times New Roman"/>
          <w:sz w:val="30"/>
          <w:shd w:val="clear" w:color="auto" w:fill="FFFFFF"/>
        </w:rPr>
        <w:t>290 Cleveland Ave., Columbus (corner of</w:t>
      </w:r>
      <w:r w:rsidR="00CF2946">
        <w:rPr>
          <w:rFonts w:ascii="Times New Roman" w:hAnsi="Times New Roman"/>
          <w:sz w:val="30"/>
          <w:shd w:val="clear" w:color="auto" w:fill="FFFFFF"/>
        </w:rPr>
        <w:t xml:space="preserve"> Cleveland and Mount Vernon Avenues).</w:t>
      </w:r>
    </w:p>
    <w:p w:rsidR="00300506" w:rsidRPr="00300506" w:rsidRDefault="00300506" w:rsidP="00300506">
      <w:pPr>
        <w:jc w:val="center"/>
        <w:rPr>
          <w:rFonts w:ascii="Times New Roman" w:hAnsi="Times New Roman"/>
        </w:rPr>
      </w:pPr>
      <w:r w:rsidRPr="00300506">
        <w:rPr>
          <w:rFonts w:ascii="Times New Roman" w:hAnsi="Times New Roman"/>
          <w:shd w:val="clear" w:color="auto" w:fill="FFFFFF"/>
        </w:rPr>
        <w:t>Free parking for the first 40 participants in the employee lot on the north side of the building (parking vouchers available at the venue)</w:t>
      </w:r>
    </w:p>
    <w:p w:rsidR="00300506" w:rsidRPr="00300506" w:rsidRDefault="00300506" w:rsidP="00300506">
      <w:pPr>
        <w:jc w:val="both"/>
        <w:rPr>
          <w:rFonts w:ascii="Times New Roman" w:hAnsi="Times New Roman"/>
          <w:sz w:val="30"/>
          <w:shd w:val="clear" w:color="auto" w:fill="FFFFFF"/>
        </w:rPr>
      </w:pPr>
    </w:p>
    <w:p w:rsidR="00300506" w:rsidRPr="00300506" w:rsidRDefault="00300506" w:rsidP="00300506">
      <w:pPr>
        <w:jc w:val="both"/>
        <w:rPr>
          <w:rFonts w:ascii="Times New Roman" w:hAnsi="Times New Roman"/>
          <w:sz w:val="32"/>
          <w:shd w:val="clear" w:color="auto" w:fill="FFFFFF"/>
        </w:rPr>
      </w:pPr>
      <w:r w:rsidRPr="00300506">
        <w:rPr>
          <w:rFonts w:ascii="Times New Roman" w:hAnsi="Times New Roman"/>
          <w:sz w:val="30"/>
          <w:shd w:val="clear" w:color="auto" w:fill="FFFFFF"/>
        </w:rPr>
        <w:t xml:space="preserve">Central Ohio residents will gather to commemorate the </w:t>
      </w:r>
      <w:r>
        <w:rPr>
          <w:rFonts w:ascii="Times New Roman" w:hAnsi="Times New Roman"/>
          <w:sz w:val="30"/>
          <w:shd w:val="clear" w:color="auto" w:fill="FFFFFF"/>
        </w:rPr>
        <w:t>72</w:t>
      </w:r>
      <w:r w:rsidRPr="00300506">
        <w:rPr>
          <w:rFonts w:ascii="Times New Roman" w:hAnsi="Times New Roman"/>
          <w:sz w:val="30"/>
          <w:shd w:val="clear" w:color="auto" w:fill="FFFFFF"/>
          <w:vertAlign w:val="superscript"/>
        </w:rPr>
        <w:t>nd</w:t>
      </w:r>
      <w:r>
        <w:rPr>
          <w:rFonts w:ascii="Times New Roman" w:hAnsi="Times New Roman"/>
          <w:sz w:val="30"/>
          <w:shd w:val="clear" w:color="auto" w:fill="FFFFFF"/>
        </w:rPr>
        <w:t xml:space="preserve"> anniversary of the </w:t>
      </w:r>
      <w:r w:rsidRPr="00300506">
        <w:rPr>
          <w:rFonts w:ascii="Times New Roman" w:hAnsi="Times New Roman"/>
          <w:sz w:val="30"/>
          <w:shd w:val="clear" w:color="auto" w:fill="FFFFFF"/>
        </w:rPr>
        <w:t>Hiroshima and Nagasaki</w:t>
      </w:r>
      <w:r>
        <w:rPr>
          <w:rFonts w:ascii="Times New Roman" w:hAnsi="Times New Roman"/>
          <w:sz w:val="30"/>
          <w:shd w:val="clear" w:color="auto" w:fill="FFFFFF"/>
        </w:rPr>
        <w:t xml:space="preserve"> nuclear bombings</w:t>
      </w:r>
      <w:r w:rsidRPr="00300506">
        <w:rPr>
          <w:rFonts w:ascii="Times New Roman" w:hAnsi="Times New Roman"/>
          <w:sz w:val="30"/>
          <w:shd w:val="clear" w:color="auto" w:fill="FFFFFF"/>
        </w:rPr>
        <w:t xml:space="preserve">.  The concert will feature Rocco Di </w:t>
      </w:r>
      <w:proofErr w:type="spellStart"/>
      <w:r w:rsidRPr="00300506">
        <w:rPr>
          <w:rFonts w:ascii="Times New Roman" w:hAnsi="Times New Roman"/>
          <w:sz w:val="30"/>
          <w:shd w:val="clear" w:color="auto" w:fill="FFFFFF"/>
        </w:rPr>
        <w:t>Pietro’s</w:t>
      </w:r>
      <w:proofErr w:type="spellEnd"/>
      <w:r w:rsidRPr="00300506">
        <w:rPr>
          <w:rFonts w:ascii="Times New Roman" w:hAnsi="Times New Roman"/>
          <w:sz w:val="30"/>
          <w:shd w:val="clear" w:color="auto" w:fill="FFFFFF"/>
        </w:rPr>
        <w:t xml:space="preserve"> original pieces along with Korean, Japanese, and American works that focus on the broken world in a quest for wholeness.</w:t>
      </w:r>
    </w:p>
    <w:p w:rsidR="00300506" w:rsidRPr="00300506" w:rsidRDefault="00300506" w:rsidP="00300506">
      <w:pPr>
        <w:jc w:val="both"/>
        <w:rPr>
          <w:rFonts w:ascii="Times New Roman" w:hAnsi="Times New Roman"/>
          <w:sz w:val="32"/>
          <w:shd w:val="clear" w:color="auto" w:fill="FFFFFF"/>
        </w:rPr>
      </w:pPr>
    </w:p>
    <w:p w:rsidR="00300506" w:rsidRPr="00300506" w:rsidRDefault="00300506" w:rsidP="00300506">
      <w:pPr>
        <w:jc w:val="both"/>
        <w:rPr>
          <w:rFonts w:ascii="Times New Roman" w:hAnsi="Times New Roman"/>
          <w:sz w:val="32"/>
          <w:shd w:val="clear" w:color="auto" w:fill="FFFFFF"/>
        </w:rPr>
      </w:pPr>
      <w:r w:rsidRPr="00300506">
        <w:rPr>
          <w:rFonts w:ascii="Times New Roman" w:hAnsi="Times New Roman"/>
          <w:sz w:val="32"/>
          <w:shd w:val="clear" w:color="auto" w:fill="FFFFFF"/>
        </w:rPr>
        <w:t>Contact</w:t>
      </w:r>
      <w:r w:rsidR="00AB068B">
        <w:rPr>
          <w:rFonts w:ascii="Times New Roman" w:hAnsi="Times New Roman"/>
          <w:sz w:val="32"/>
          <w:shd w:val="clear" w:color="auto" w:fill="FFFFFF"/>
        </w:rPr>
        <w:t xml:space="preserve"> for details</w:t>
      </w:r>
      <w:r w:rsidRPr="00300506">
        <w:rPr>
          <w:rFonts w:ascii="Times New Roman" w:hAnsi="Times New Roman"/>
          <w:sz w:val="32"/>
          <w:shd w:val="clear" w:color="auto" w:fill="FFFFFF"/>
        </w:rPr>
        <w:t xml:space="preserve">: Mark D. </w:t>
      </w:r>
      <w:proofErr w:type="spellStart"/>
      <w:r w:rsidRPr="00300506">
        <w:rPr>
          <w:rFonts w:ascii="Times New Roman" w:hAnsi="Times New Roman"/>
          <w:sz w:val="32"/>
          <w:shd w:val="clear" w:color="auto" w:fill="FFFFFF"/>
        </w:rPr>
        <w:t>Stansbery</w:t>
      </w:r>
      <w:proofErr w:type="spellEnd"/>
      <w:r w:rsidRPr="00300506">
        <w:rPr>
          <w:rFonts w:ascii="Times New Roman" w:hAnsi="Times New Roman"/>
          <w:sz w:val="32"/>
          <w:shd w:val="clear" w:color="auto" w:fill="FFFFFF"/>
        </w:rPr>
        <w:t xml:space="preserve">, 614-517-7237, </w:t>
      </w:r>
      <w:hyperlink r:id="rId4" w:history="1">
        <w:r w:rsidRPr="00300506">
          <w:rPr>
            <w:rStyle w:val="Hyperlink"/>
            <w:rFonts w:ascii="Times New Roman" w:hAnsi="Times New Roman"/>
            <w:sz w:val="32"/>
            <w:shd w:val="clear" w:color="auto" w:fill="FFFFFF"/>
          </w:rPr>
          <w:t>walk@igc.org</w:t>
        </w:r>
      </w:hyperlink>
    </w:p>
    <w:p w:rsidR="00300506" w:rsidRPr="00AB068B" w:rsidRDefault="00300506" w:rsidP="00300506">
      <w:pPr>
        <w:jc w:val="both"/>
        <w:rPr>
          <w:rFonts w:ascii="Times New Roman" w:hAnsi="Times New Roman"/>
          <w:shd w:val="clear" w:color="auto" w:fill="FFFFFF"/>
        </w:rPr>
      </w:pPr>
      <w:r w:rsidRPr="00AB068B">
        <w:rPr>
          <w:rFonts w:ascii="Times New Roman" w:hAnsi="Times New Roman"/>
          <w:shd w:val="clear" w:color="auto" w:fill="FFFFFF"/>
        </w:rPr>
        <w:t>Sponsors include:</w:t>
      </w:r>
    </w:p>
    <w:p w:rsidR="00300506" w:rsidRPr="00AB068B" w:rsidRDefault="00300506" w:rsidP="00300506">
      <w:pPr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AB068B">
        <w:rPr>
          <w:rFonts w:ascii="Times New Roman" w:hAnsi="Times New Roman"/>
          <w:shd w:val="clear" w:color="auto" w:fill="FFFFFF"/>
        </w:rPr>
        <w:t>Community Organizing Center, Columbus Campaign for Arms Control, Central Ohioans for Peace, Puffin West Foundation.</w:t>
      </w:r>
      <w:proofErr w:type="gramEnd"/>
    </w:p>
    <w:p w:rsidR="00AB068B" w:rsidRPr="00300506" w:rsidRDefault="00300506" w:rsidP="00300506">
      <w:pPr>
        <w:jc w:val="both"/>
        <w:rPr>
          <w:sz w:val="32"/>
          <w:shd w:val="clear" w:color="auto" w:fill="FFFFFF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287655</wp:posOffset>
            </wp:positionV>
            <wp:extent cx="914400" cy="914400"/>
            <wp:effectExtent l="25400" t="0" r="0" b="0"/>
            <wp:wrapSquare wrapText="bothSides"/>
            <wp:docPr id="4" name="" descr="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hd w:val="clear" w:color="auto" w:fill="FFFFFF"/>
        </w:rPr>
        <w:t xml:space="preserve">            </w:t>
      </w:r>
      <w:r w:rsidRPr="00300506">
        <w:rPr>
          <w:sz w:val="32"/>
          <w:shd w:val="clear" w:color="auto" w:fill="FFFFFF"/>
        </w:rPr>
        <w:drawing>
          <wp:inline distT="0" distB="0" distL="0" distR="0">
            <wp:extent cx="1041400" cy="1052956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33" cy="11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hd w:val="clear" w:color="auto" w:fill="FFFFFF"/>
        </w:rPr>
        <w:t xml:space="preserve"> </w:t>
      </w:r>
      <w:r w:rsidRPr="00300506">
        <w:rPr>
          <w:sz w:val="32"/>
          <w:shd w:val="clear" w:color="auto" w:fill="FFFFFF"/>
        </w:rPr>
        <w:drawing>
          <wp:inline distT="0" distB="0" distL="0" distR="0">
            <wp:extent cx="1464056" cy="838200"/>
            <wp:effectExtent l="25400" t="0" r="9144" b="0"/>
            <wp:docPr id="11" name="logo-img-id" descr="entral Ohioans For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entral Ohioans For Pea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5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68B" w:rsidRPr="00300506" w:rsidSect="00AB06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506"/>
    <w:rsid w:val="00300506"/>
    <w:rsid w:val="00AB068B"/>
    <w:rsid w:val="00C24E96"/>
    <w:rsid w:val="00CF0810"/>
    <w:rsid w:val="00CF294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alk@igc.org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Columbus Recreation and Parks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Stansbery</dc:creator>
  <cp:keywords/>
  <cp:lastModifiedBy>Mark Stansbery</cp:lastModifiedBy>
  <cp:revision>2</cp:revision>
  <dcterms:created xsi:type="dcterms:W3CDTF">2017-07-10T13:07:00Z</dcterms:created>
  <dcterms:modified xsi:type="dcterms:W3CDTF">2017-07-10T13:07:00Z</dcterms:modified>
</cp:coreProperties>
</file>